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A" w:rsidRPr="00ED028A" w:rsidRDefault="00ED028A" w:rsidP="00ED02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 проведении первенства Приволжского федерального округа 201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года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быстрым 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шахматам среди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мальчиков и девочек до 11 лет, 13 лет, 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юношей и девушек до 1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 лет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 лет,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1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лет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номер-код спортивной дисциплины: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08800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ED02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2811Я)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D028A" w:rsidRPr="00ED028A" w:rsidRDefault="00ED028A" w:rsidP="00ED028A">
      <w:pPr>
        <w:keepNext/>
        <w:keepLines/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bookmark0"/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Ц</w:t>
      </w:r>
      <w:bookmarkEnd w:id="0"/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ЕЛИ И ЗАДАЧИ</w:t>
      </w:r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ервенство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Приволжского федерального округа 201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по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быстрым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шахматам среди мальчиков и девочек до 11 лет, 13 лет, юношей и девушек до 15 лет, 17 лет, 19 лет (далее –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проводится с целью: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победителей и призеров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соревнования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ED028A" w:rsidRPr="00ED028A" w:rsidRDefault="00ED028A" w:rsidP="00ED028A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повышени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мастерства юных шахматистов Приволжского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ED028A" w:rsidRPr="00ED028A" w:rsidRDefault="00ED028A" w:rsidP="00ED028A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укрепления дружеских, спортивных и культурных связей между шахматистами Приволжского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ED028A" w:rsidRPr="00ED028A" w:rsidRDefault="00ED028A" w:rsidP="00ED028A">
      <w:pPr>
        <w:widowControl w:val="0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популяризации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шахмат через систему массовых соревнований среди мальчиков и девочек, юношей и девушек.</w:t>
      </w: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ОРГАНИЗАТОРЫ СОРЕВНОВАНИЯ</w:t>
      </w:r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бщее руководство подготовкой и проведением соревнований осуществляют общероссийская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Российская шахматная федерация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- РШФ)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межрегиональ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общественн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«Шахматная федерация Приволжского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федерального округа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ШФ ПФО)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региональная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общественная организация «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Федерация шахмат Самарской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области»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- Федерация)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обособленное подразделение общество с ограниченной ответственностью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Курорты Поволжья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</w:t>
      </w:r>
      <w:bookmarkStart w:id="1" w:name="_Hlk17050613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ОП ООО «Курорты Поволжья»</w:t>
      </w:r>
      <w:bookmarkEnd w:id="1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Непосредственное руководство возлагается на главную судейскую коллегию, утвержденную РШФ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Главный судья соревнований – спортивный судья всероссийской категории, международный арбитр Александр Владимирович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Ватлин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(г. Ижевск).</w:t>
      </w: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СРОКИ И МЕСТО ПРОВЕДЕНИЯ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Соревнования проводятся с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(день приезда) по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ноября (день отъезда)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в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ОП ООО «Курорты Поволжья»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Самарская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область,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Красноярский район, п. Светлое поле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Сайт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санатория: </w:t>
      </w:r>
      <w:hyperlink r:id="rId6" w:history="1"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www.newsanat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o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ry.ru</w:t>
        </w:r>
      </w:hyperlink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Стоимость путевки (размещение и питание) согласно прейскуранту цен ОП ООО «Курорты Поволжья» (Приложение № 1). Бронирование путевок (Приложение № 4.1, 4.3 и приложение № 5).</w:t>
      </w: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ТРЕБОВАНИЯ К УЧАСТНИКАМ СОРЕВНОВАНИЙ И УСЛОВИЯ ИХ ДОПУСКА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участникам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соревнований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условия их допуска определены «Положением о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межрегиональных и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всероссийских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официальных спортивных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соревнованиях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шахматам на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од». 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граждане России - юноши, девушки (до 19 лет) 2002-2003 г.р., юноши, девушки (до 17 лет) 2004-2005 г.р., юноши, девушки (до 15 лет) 2006-2007 г.р., мальчики и девочки (до 13 лет) 2008-2009 г.р., мальчики и девочки (до 11 лет) 2010-2011 г.р., которые проживают в субъектах Российской федерации, входящих в Приволжский федеральный округ и включённые</w:t>
      </w:r>
      <w:proofErr w:type="gramEnd"/>
      <w:r w:rsidRPr="00ED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официальные заявки шахматных федераций субъекта.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 условием участия для спортсмена является оплата турнирного взноса в размере 400 (четыреста) рублей.</w:t>
      </w:r>
    </w:p>
    <w:p w:rsidR="00ED028A" w:rsidRPr="00ED028A" w:rsidRDefault="00ED028A" w:rsidP="00ED028A">
      <w:pPr>
        <w:widowControl w:val="0"/>
        <w:spacing w:after="0" w:line="240" w:lineRule="auto"/>
        <w:ind w:left="-85" w:firstLine="445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Calibri" w:hAnsi="Times New Roman" w:cs="Times New Roman"/>
          <w:sz w:val="24"/>
          <w:szCs w:val="24"/>
          <w:lang w:eastAsia="x-none"/>
        </w:rPr>
        <w:t>Турнирные взносы вносятся тренерами-представителями, сопровождающими участников, наличным путем в день приезда. 50% от суммы турнирных взносов поступают в призовой фонд соревнования для награждения победителей и призеров. 50% от суммы собранных турнирных взносов расходуются на организацию и проведение турнира. Если спортсмен отказывается от участия в соревновании, взнос ему не возвращается. Размер и количество призов (из собранных взносов и спонсорских средств), будет объявлено перед началом второго тура.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соревнования направляются в РШФ на обсчет российского рейтинга.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соревновании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создаётся Апелляционный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(АК). АК в количестве пяти человек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(три основных и два запасных) избирается на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техническом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совещании руководителей делегаций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Протест на решени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лавного судьи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может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быть подан в АК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письменном виде не позднее 30 минут после окончания тура и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внесении залоговой суммы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000 (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рублей. П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ри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удовлетворени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протеста деньги возвращаются, в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противном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случае деньги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поступают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призовой фонд соревнований.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Решение АК является окончательным.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Обязательный</w:t>
      </w:r>
      <w:proofErr w:type="gram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читинг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-контроль на спортивных соревнованиях проводится с соблюдением требований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Античитерских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правил, утвержденных ФИДЕ.</w:t>
      </w: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 ПРОГРАММА СОРЕВНОВАНИЙ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Соревнования проводятся в Доме творчества на территории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ОП ООО «Курорты Поволжья»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ED028A" w:rsidRPr="00ED028A" w:rsidRDefault="00ED028A" w:rsidP="00ED028A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D028A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</w:t>
      </w:r>
      <w:r w:rsidRPr="00ED028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соревновани</w:t>
      </w:r>
      <w:r w:rsidRPr="00ED028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D028A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:</w:t>
      </w:r>
    </w:p>
    <w:tbl>
      <w:tblPr>
        <w:tblW w:w="9593" w:type="dxa"/>
        <w:tblInd w:w="289" w:type="dxa"/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5090"/>
      </w:tblGrid>
      <w:tr w:rsidR="00ED028A" w:rsidRPr="00ED028A" w:rsidTr="00AE78C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12.00 до 20.00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комиссии по допуску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главной судейской коллегии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технического совещания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Жеребьевка 1 тура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Церемония открытия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10.00 - 14.00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1 - 5 туры 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15.00 - 18.00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6 - 9 туры </w:t>
            </w:r>
          </w:p>
        </w:tc>
      </w:tr>
      <w:tr w:rsidR="00ED028A" w:rsidRPr="00ED028A" w:rsidTr="00AE78C6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ind w:left="170" w:righ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Церемония закрытия</w:t>
            </w:r>
          </w:p>
        </w:tc>
      </w:tr>
    </w:tbl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028A" w:rsidRPr="00ED028A" w:rsidRDefault="00ED028A" w:rsidP="00ED028A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Соревнования проводятся по швейцарской системе в 9 туров с применением компьютерной жеребьевки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Swiss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Manager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зависимости от количества участников в возрастной группе главная судейская коллегия может изменить систему проведения соревнований. 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времени –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 минут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 конца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парти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добавлением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сек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унд на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каж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дый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ход, начиная с первого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каждому участнику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Игроку,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опоздавшему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тур более чем на 5 минут, засчитывается поражение в данном туре.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ятся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правилами вида спорта «шахматы», утвержденными приказом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Минспорта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России № 1087 от 19.12.2017 г. и не противоречащим Правилам игры в шахматы ФИДЕ.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УСЛОВИЯ ПОДВЕДЕНИЯ ИТОГОВ</w:t>
      </w:r>
    </w:p>
    <w:p w:rsidR="00ED028A" w:rsidRPr="00ED028A" w:rsidRDefault="00ED028A" w:rsidP="00ED028A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Победители 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определяются по наибольшей сумме набранных очков. В случае равенства очков места определяются последовательно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D028A" w:rsidRPr="00ED028A" w:rsidRDefault="00ED028A" w:rsidP="00ED028A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в турнирах по швейцарской системе - результат личной встречи; усеченный коэффициент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Бухгольца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коэффициент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Бухгольца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; количество побед; число партий, сыгранных черными фигурами (несыгранные партии считаются как «игранные» белыми фигурами); средний российский рейтинг соперников.</w:t>
      </w:r>
    </w:p>
    <w:p w:rsidR="00ED028A" w:rsidRPr="00ED028A" w:rsidRDefault="00ED028A" w:rsidP="00ED028A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в турнирах по круговой системе - результат личной встречи;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Зоннеборн-Бергер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коэффициент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Койя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; количество побед; число партий, сыгранных черными фигурами (несыгранные партии считаются как «игранные» белыми фигурами).</w:t>
      </w:r>
    </w:p>
    <w:p w:rsidR="00ED028A" w:rsidRPr="00ED028A" w:rsidRDefault="00ED028A" w:rsidP="00ED028A">
      <w:pPr>
        <w:widowControl w:val="0"/>
        <w:tabs>
          <w:tab w:val="left" w:pos="8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течение 1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календарных дней со дня окончания соревнований федерация представляет итоговые протоколы 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бумажном и электронном носителях в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РШФ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НАГРАЖДЕНИЕ ПОБЕДИТЕЛЕЙ И ПРИЗЕРОВ</w:t>
      </w:r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Участники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соревнований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занявшие 1,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и 3 места, награждаются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денежными призами, кубками,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медал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ями и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диплом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 высылаются.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УСЛОВИЯ ФИНАНСИРОВАНИЯ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Федерация несет расходы, связанные с обеспечени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шахматным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инвентарём,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призами 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наградной атрибутикой,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изготовлением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рекламной и сувенирной продукции, рекламно-информационной поддержкой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D028A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оплатой работы судейской коллегии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</w:t>
      </w:r>
      <w:proofErr w:type="spellStart"/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т.ч</w:t>
      </w:r>
      <w:proofErr w:type="spellEnd"/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 счет собранных турнирных взносов).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Расходы по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предоставлению интернет трафика,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организации культурной и спортивной программы,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ю первой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медицинско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й помощи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участник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ам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зрител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ям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 время их проведения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осуществляются за счет ОП ООО «Курорты Поволжья». 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Расходы, связанные с проездом, питанием и размещением иногородних участников и тренеров, страхованием участников соревнования, турнирным взносом, осуществляются за счет командирующих организаций.</w:t>
      </w:r>
    </w:p>
    <w:p w:rsidR="00ED028A" w:rsidRPr="00ED028A" w:rsidRDefault="00ED028A" w:rsidP="00ED02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028A" w:rsidRPr="00ED028A" w:rsidRDefault="00ED028A" w:rsidP="00ED028A">
      <w:pPr>
        <w:widowControl w:val="0"/>
        <w:numPr>
          <w:ilvl w:val="0"/>
          <w:numId w:val="1"/>
        </w:numPr>
        <w:tabs>
          <w:tab w:val="left" w:pos="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ОБЕСПЕЧЕНИЕ БЕЗОПАСНОСТИ УЧАСТНИКОВ И ЗРИТЕЛЕЙ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Территория ОП ООО «Курорты Поволжья» находится под круглосуточной охраной, видеонаблюдением и патрулированием сотрудников охраны. В штате имеется 6 сотрудников охраны, которые обеспечивают общественную безопасность при проведении массовых мероприятий на территории ОП ООО «Курорты Поволжья», проживании отдыхающих в корпусах, в том числе в ночное время, при организации питания (в здании столовой), оказывают помощь в разрешении конфликтных ситуаций. Посещение территории ОП ООО «Курорты Поволжья» осуществляется строго через контрольно-пропускной пункт (КПП), согласно выдаваемым администрацией пропускам. С отделением вневедомственной охраны при ОВД по муниципальному району Красноярский Самарской области заключен договор № 131/2009 от 01.01.2009 г. на экстренный выезд наряда милиции по сигналу «Тревога». 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Обеспечение безопасности при проведении соревнований возлагается на главного судью, директора ОП ООО «Курорты Поволжья», директора соревнований и организуется в соответствии с требованиями Положения о межрегиональных и всероссийских официальных спортивных соревнованиях по шахматам на 2019 г. и законодательства РФ.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028A" w:rsidRPr="00ED028A" w:rsidRDefault="00ED028A" w:rsidP="00ED028A">
      <w:pPr>
        <w:widowControl w:val="0"/>
        <w:numPr>
          <w:ilvl w:val="0"/>
          <w:numId w:val="1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ЗАЯВКИ НА УЧАСТИЕ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Участники, не принимавшие участие в первенстве Приволжского федерального округа 2019 года по шахматам среди мальчиков и девочек до 11 лет, до 13 лет, юношей и девушек до 15 лет, до 17 лет, до 19 лет, должны представить в комиссию по допуску: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заявку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форме (Приложение № 3);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- анкету участника соревнования (Приложение № 2);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- квалификационную книжку или приказ о присвоении разряда;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паспорт (свидетельство о рождении);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страховой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полис обязательного медицинского страхования;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полис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страховании жизни и здоровья от несчастных случаев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(оригинал)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Участники должны иметь с собой медицинскую справку о допуске к соревнованию (Приложение № 4.2).</w:t>
      </w:r>
    </w:p>
    <w:p w:rsidR="00ED028A" w:rsidRPr="00ED028A" w:rsidRDefault="00ED028A" w:rsidP="00ED028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Заявки на участие, подписанные руководителем аккредитованной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шахматной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федерации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руководителем органа исполнительной власти субъекта Российской федерации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области физической культуры и спорта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нимаются с 1 октября до 23 октября 2019 года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электронному адресу </w:t>
      </w:r>
      <w:hyperlink r:id="rId7" w:history="1"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1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x-none"/>
          </w:rPr>
          <w:t>8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x-none"/>
          </w:rPr>
          <w:t>pervenstvo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@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x-none"/>
          </w:rPr>
          <w:t>mail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x-none" w:eastAsia="x-none"/>
          </w:rPr>
          <w:t>.</w:t>
        </w:r>
        <w:r w:rsidRPr="00ED028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x-none"/>
          </w:rPr>
          <w:t>ru</w:t>
        </w:r>
      </w:hyperlink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Представители, тренеры и участники несут персональную ответственность за подлинности документов, представляемых в комиссию по допуску.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D028A" w:rsidRPr="00ED028A" w:rsidRDefault="00ED028A" w:rsidP="00ED028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Окончательное решение о допуске спортсменов к соревнованиям принимается комисси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ей по допуску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028A" w:rsidRPr="00ED028A" w:rsidRDefault="00ED028A" w:rsidP="00ED028A">
      <w:pPr>
        <w:widowControl w:val="0"/>
        <w:spacing w:after="0" w:line="240" w:lineRule="auto"/>
        <w:ind w:left="2694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турнира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Янушевский Станислав Борисович (тел./факс: 8 (846) 338-00-44,                    сот. 89276880742,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hyperlink r:id="rId8" w:history="1">
        <w:r w:rsidRPr="00ED02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samarachess</w:t>
        </w:r>
        <w:r w:rsidRPr="00ED02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@</w:t>
        </w:r>
        <w:r w:rsidRPr="00ED02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mail</w:t>
        </w:r>
        <w:r w:rsidRPr="00ED02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.</w:t>
        </w:r>
        <w:proofErr w:type="spellStart"/>
        <w:r w:rsidRPr="00ED02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ED028A" w:rsidRPr="00ED028A" w:rsidRDefault="00ED028A" w:rsidP="00ED028A">
      <w:pPr>
        <w:widowControl w:val="0"/>
        <w:shd w:val="clear" w:color="auto" w:fill="FFFFFF"/>
        <w:spacing w:after="0" w:line="0" w:lineRule="atLeast"/>
        <w:ind w:left="6379" w:hanging="595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Информация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размещению в санатории – Назарова Татьяна Александровна </w:t>
      </w:r>
    </w:p>
    <w:p w:rsidR="00ED028A" w:rsidRPr="00ED028A" w:rsidRDefault="00ED028A" w:rsidP="00ED028A">
      <w:pPr>
        <w:widowControl w:val="0"/>
        <w:shd w:val="clear" w:color="auto" w:fill="FFFFFF"/>
        <w:spacing w:after="0" w:line="0" w:lineRule="atLeast"/>
        <w:ind w:left="6379" w:hanging="5954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(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</w:t>
      </w:r>
      <w:r w:rsidRPr="00ED028A">
        <w:rPr>
          <w:rFonts w:ascii="Times New Roman" w:eastAsia="Times New Roman" w:hAnsi="Times New Roman" w:cs="Times New Roman"/>
          <w:sz w:val="24"/>
          <w:szCs w:val="21"/>
          <w:lang w:val="en-US" w:eastAsia="x-none"/>
        </w:rPr>
        <w:t>8 987 953 57 77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 e-mail: nazarovata@newsanatory.ru)</w:t>
      </w:r>
    </w:p>
    <w:p w:rsidR="00ED028A" w:rsidRPr="00ED028A" w:rsidRDefault="00ED028A" w:rsidP="00ED02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Официальный сайт соревновани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й: www.prifochess.ru </w:t>
      </w:r>
    </w:p>
    <w:p w:rsidR="00ED028A" w:rsidRPr="00ED028A" w:rsidRDefault="00ED028A" w:rsidP="00ED02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 информация о соревновании</w:t>
      </w:r>
      <w:r w:rsidRPr="00ED02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02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будет размещаться на сайте: www.samara-chess.ru </w:t>
      </w:r>
    </w:p>
    <w:p w:rsidR="00ED028A" w:rsidRPr="00ED028A" w:rsidRDefault="00ED028A" w:rsidP="00ED028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Настоящее положение является официальным вызовом на соревнования</w:t>
      </w:r>
    </w:p>
    <w:p w:rsidR="00ED028A" w:rsidRPr="00ED028A" w:rsidRDefault="00ED028A" w:rsidP="00ED028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ED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Все дополнения и уточнения к настоящему положению регулируются регламентом соревнования</w:t>
      </w:r>
    </w:p>
    <w:p w:rsidR="00ED028A" w:rsidRPr="00ED028A" w:rsidRDefault="00ED028A" w:rsidP="00ED028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D028A" w:rsidRPr="00ED028A" w:rsidRDefault="00ED028A" w:rsidP="00ED02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D028A" w:rsidRPr="00ED028A" w:rsidRDefault="00ED028A" w:rsidP="00ED02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D028A" w:rsidRPr="00ED028A" w:rsidRDefault="00ED028A" w:rsidP="00ED02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sz w:val="24"/>
          <w:szCs w:val="24"/>
          <w:lang w:eastAsia="ru-RU"/>
        </w:rPr>
        <w:t>БРОНИРОВАНИЕ НОМЕРОВ ПРОИЗВОДИТСЯ ТОЛЬКО ПО ПРЕДВАРИТЕЛЬНЫМ ЗАЯВКАМ, СОГЛАСОВАННЫМ С ДИРЕКТОРОМ ТУРНИРА.</w:t>
      </w:r>
    </w:p>
    <w:p w:rsidR="00ED028A" w:rsidRPr="00ED028A" w:rsidRDefault="00ED028A" w:rsidP="00ED02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D028A" w:rsidRPr="00ED028A" w:rsidRDefault="00ED028A" w:rsidP="00ED028A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ПРЕЙСКУРАНТ</w:t>
      </w:r>
    </w:p>
    <w:p w:rsidR="00ED028A" w:rsidRPr="00ED028A" w:rsidRDefault="00ED028A" w:rsidP="00ED02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цен на путевки ОП ООО «Курорты Поволжья» </w:t>
      </w:r>
      <w:r w:rsidRPr="00ED028A">
        <w:rPr>
          <w:rFonts w:ascii="Times New Roman" w:eastAsia="Courier New" w:hAnsi="Times New Roman" w:cs="Times New Roman"/>
          <w:sz w:val="24"/>
          <w:szCs w:val="24"/>
          <w:lang w:eastAsia="ru-RU"/>
        </w:rPr>
        <w:t>для участников соревнований</w:t>
      </w:r>
      <w:r w:rsidRPr="00ED02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шахматам </w:t>
      </w:r>
    </w:p>
    <w:p w:rsidR="00ED028A" w:rsidRPr="00ED028A" w:rsidRDefault="00ED028A" w:rsidP="00ED02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период с 1.11.2019г. по 13.11.2019г.</w:t>
      </w: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9"/>
        <w:gridCol w:w="2285"/>
        <w:gridCol w:w="1317"/>
        <w:gridCol w:w="3928"/>
        <w:gridCol w:w="1367"/>
      </w:tblGrid>
      <w:tr w:rsidR="00ED028A" w:rsidRPr="00ED028A" w:rsidTr="00AE7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Количество номеров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Цена </w:t>
            </w:r>
            <w:proofErr w:type="gramStart"/>
            <w:r w:rsidRPr="00ED028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ED02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 чел./сутки</w:t>
            </w:r>
          </w:p>
        </w:tc>
      </w:tr>
      <w:tr w:rsidR="00ED028A" w:rsidRPr="00ED028A" w:rsidTr="00AE78C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28A">
              <w:rPr>
                <w:rFonts w:ascii="Times New Roman" w:eastAsia="Times New Roman" w:hAnsi="Times New Roman" w:cs="Times New Roman"/>
                <w:szCs w:val="20"/>
              </w:rPr>
              <w:t xml:space="preserve">Все номера после капитальной реконструкции с удобствами в номере. Мягкие удобные кровати с ортопедическими матрасами, ванная комната с душем, холодильник, </w:t>
            </w:r>
            <w:proofErr w:type="gramStart"/>
            <w:r w:rsidRPr="00ED028A">
              <w:rPr>
                <w:rFonts w:ascii="Times New Roman" w:eastAsia="Times New Roman" w:hAnsi="Times New Roman" w:cs="Times New Roman"/>
                <w:szCs w:val="20"/>
              </w:rPr>
              <w:t>кабельное</w:t>
            </w:r>
            <w:proofErr w:type="gramEnd"/>
            <w:r w:rsidRPr="00ED028A">
              <w:rPr>
                <w:rFonts w:ascii="Times New Roman" w:eastAsia="Times New Roman" w:hAnsi="Times New Roman" w:cs="Times New Roman"/>
                <w:szCs w:val="20"/>
              </w:rPr>
              <w:t xml:space="preserve"> Т</w:t>
            </w:r>
            <w:r w:rsidRPr="00ED028A">
              <w:rPr>
                <w:rFonts w:ascii="Times New Roman" w:eastAsia="Times New Roman" w:hAnsi="Times New Roman" w:cs="Times New Roman"/>
                <w:szCs w:val="20"/>
                <w:lang w:val="en-US"/>
              </w:rPr>
              <w:t>V</w:t>
            </w:r>
            <w:r w:rsidRPr="00ED028A">
              <w:rPr>
                <w:rFonts w:ascii="Times New Roman" w:eastAsia="Times New Roman" w:hAnsi="Times New Roman" w:cs="Times New Roman"/>
                <w:szCs w:val="20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1700 руб.</w:t>
            </w:r>
          </w:p>
        </w:tc>
      </w:tr>
      <w:tr w:rsidR="00ED028A" w:rsidRPr="00ED028A" w:rsidTr="00AE78C6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ED028A" w:rsidRPr="00ED028A" w:rsidTr="00AE78C6">
        <w:trPr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1700 руб.</w:t>
            </w:r>
          </w:p>
        </w:tc>
      </w:tr>
      <w:tr w:rsidR="00ED028A" w:rsidRPr="00ED028A" w:rsidTr="00AE78C6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ED028A" w:rsidRPr="00ED028A" w:rsidTr="00AE78C6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1650 руб.</w:t>
            </w:r>
          </w:p>
        </w:tc>
      </w:tr>
      <w:tr w:rsidR="00ED028A" w:rsidRPr="00ED028A" w:rsidTr="00AE78C6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2000 руб.</w:t>
            </w:r>
          </w:p>
        </w:tc>
      </w:tr>
      <w:tr w:rsidR="00ED028A" w:rsidRPr="00ED028A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1500 руб.</w:t>
            </w:r>
          </w:p>
        </w:tc>
      </w:tr>
      <w:tr w:rsidR="00ED028A" w:rsidRPr="00ED028A" w:rsidTr="00AE78C6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1350 руб.</w:t>
            </w:r>
          </w:p>
        </w:tc>
      </w:tr>
      <w:tr w:rsidR="00ED028A" w:rsidRPr="00ED028A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Мягкие удобные кровати с ортопедическими матрасами, ванная комната с душем, холодильник, </w:t>
            </w:r>
            <w:proofErr w:type="gramStart"/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кабельное</w:t>
            </w:r>
            <w:proofErr w:type="gramEnd"/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(плазма), кондиционер, чайник, посуда, фен. Дизайнерское оформление номера.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2300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2-х местный </w:t>
            </w:r>
            <w:r w:rsidRPr="00ED028A">
              <w:rPr>
                <w:rFonts w:ascii="Times New Roman" w:eastAsia="Times New Roman" w:hAnsi="Times New Roman" w:cs="Times New Roman"/>
                <w:sz w:val="16"/>
                <w:szCs w:val="16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1800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2-х местный </w:t>
            </w:r>
            <w:r w:rsidRPr="00ED028A">
              <w:rPr>
                <w:rFonts w:ascii="Times New Roman" w:eastAsia="Times New Roman" w:hAnsi="Times New Roman" w:cs="Times New Roman"/>
                <w:sz w:val="16"/>
                <w:szCs w:val="16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2300 руб.</w:t>
            </w:r>
          </w:p>
        </w:tc>
      </w:tr>
      <w:tr w:rsidR="00ED028A" w:rsidRPr="00ED028A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28A">
              <w:rPr>
                <w:rFonts w:ascii="Times New Roman" w:eastAsia="Times New Roman" w:hAnsi="Times New Roman" w:cs="Times New Roman"/>
                <w:szCs w:val="20"/>
              </w:rPr>
              <w:t>С удобствами в номере.   Ванная комната с душем.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1200 руб.</w:t>
            </w:r>
          </w:p>
        </w:tc>
      </w:tr>
      <w:tr w:rsidR="00ED028A" w:rsidRPr="00ED028A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№ 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Эконом+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1200 руб.</w:t>
            </w:r>
          </w:p>
        </w:tc>
      </w:tr>
      <w:tr w:rsidR="00ED028A" w:rsidRPr="00ED028A" w:rsidTr="00AE7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«А»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Стандарт+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  <w:szCs w:val="20"/>
              </w:rPr>
              <w:t>С удобствами в номере.   Ванная комната с душем. Телевизор, чайник, холодильник, кондиционер, фен.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1600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4-х местный </w:t>
            </w:r>
            <w:proofErr w:type="gramStart"/>
            <w:r w:rsidRPr="00ED028A">
              <w:rPr>
                <w:rFonts w:ascii="Times New Roman" w:eastAsia="Times New Roman" w:hAnsi="Times New Roman" w:cs="Times New Roman"/>
              </w:rPr>
              <w:t>двухкомнатные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1400 руб.</w:t>
            </w:r>
          </w:p>
        </w:tc>
      </w:tr>
      <w:tr w:rsidR="00ED028A" w:rsidRPr="00ED028A" w:rsidTr="00AE7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5-ти местные </w:t>
            </w:r>
            <w:r w:rsidRPr="00ED02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диваном </w:t>
            </w:r>
            <w:r w:rsidRPr="00ED028A">
              <w:rPr>
                <w:rFonts w:ascii="Times New Roman" w:eastAsia="Times New Roman" w:hAnsi="Times New Roman" w:cs="Times New Roman"/>
              </w:rPr>
              <w:t>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D028A" w:rsidRPr="00ED028A" w:rsidTr="00AE78C6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3-х местный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ED028A" w:rsidRPr="00ED028A" w:rsidTr="00AE78C6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«К»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Комфорт+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028A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Посуда, раскладной стол, холодильник, телевизор, бутилированная питьевая вода, фен, варочная панель, душевые кабины.</w:t>
            </w:r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3000 руб.</w:t>
            </w:r>
          </w:p>
        </w:tc>
      </w:tr>
      <w:tr w:rsidR="00ED028A" w:rsidRPr="00ED028A" w:rsidTr="00AE78C6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2-х местный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28A" w:rsidRPr="00ED028A" w:rsidTr="00AE78C6">
        <w:trPr>
          <w:trHeight w:val="4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1300 руб.</w:t>
            </w:r>
          </w:p>
        </w:tc>
      </w:tr>
      <w:tr w:rsidR="00ED028A" w:rsidRPr="00ED028A" w:rsidTr="00AE78C6">
        <w:trPr>
          <w:trHeight w:val="3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Трехразовое питание </w:t>
            </w:r>
            <w:r w:rsidRPr="00ED028A">
              <w:rPr>
                <w:rFonts w:ascii="Times New Roman" w:eastAsia="Times New Roman" w:hAnsi="Times New Roman" w:cs="Times New Roman"/>
                <w:sz w:val="18"/>
                <w:szCs w:val="18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8A" w:rsidRPr="00ED028A" w:rsidRDefault="00ED028A" w:rsidP="00ED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1000 руб.</w:t>
            </w:r>
          </w:p>
        </w:tc>
      </w:tr>
      <w:tr w:rsidR="00ED028A" w:rsidRPr="00ED028A" w:rsidTr="00AE78C6">
        <w:trPr>
          <w:trHeight w:val="50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292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8A" w:rsidRPr="00ED028A" w:rsidRDefault="00ED028A" w:rsidP="00ED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28A">
              <w:rPr>
                <w:rFonts w:ascii="Times New Roman" w:eastAsia="Times New Roman" w:hAnsi="Times New Roman" w:cs="Times New Roman"/>
              </w:rPr>
              <w:t xml:space="preserve">693 </w:t>
            </w:r>
            <w:proofErr w:type="spellStart"/>
            <w:r w:rsidRPr="00ED028A">
              <w:rPr>
                <w:rFonts w:ascii="Times New Roman" w:eastAsia="Times New Roman" w:hAnsi="Times New Roman" w:cs="Times New Roman"/>
              </w:rPr>
              <w:t>койкомест</w:t>
            </w:r>
            <w:proofErr w:type="spellEnd"/>
            <w:r w:rsidRPr="00ED028A">
              <w:rPr>
                <w:rFonts w:ascii="Times New Roman" w:eastAsia="Times New Roman" w:hAnsi="Times New Roman" w:cs="Times New Roman"/>
              </w:rPr>
              <w:t xml:space="preserve"> (без учета дополнительных мест)</w:t>
            </w:r>
          </w:p>
        </w:tc>
      </w:tr>
    </w:tbl>
    <w:p w:rsidR="00ED028A" w:rsidRPr="00ED028A" w:rsidRDefault="00ED028A" w:rsidP="00ED02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24"/>
          <w:lang w:eastAsia="ru-RU"/>
        </w:rPr>
      </w:pPr>
    </w:p>
    <w:p w:rsidR="00ED028A" w:rsidRPr="00ED028A" w:rsidRDefault="00ED028A" w:rsidP="00ED028A">
      <w:pPr>
        <w:widowControl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В стоимость вышеуказанных номеров входит проживание и трехразовое питание.</w:t>
      </w:r>
    </w:p>
    <w:p w:rsidR="00ED028A" w:rsidRPr="00ED028A" w:rsidRDefault="00ED028A" w:rsidP="00ED028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b/>
          <w:color w:val="000000"/>
          <w:szCs w:val="24"/>
          <w:lang w:eastAsia="ru-RU"/>
        </w:rPr>
        <w:t>Дополнительная информация.</w:t>
      </w:r>
    </w:p>
    <w:p w:rsidR="00ED028A" w:rsidRPr="00ED028A" w:rsidRDefault="00ED028A" w:rsidP="00ED02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ОП ООО «Курорты Поволжья» расположен в экологической зоне, на живописной территории Красноярского района, в сосновом бору на берегу реки </w:t>
      </w:r>
      <w:proofErr w:type="spellStart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Кондурча</w:t>
      </w:r>
      <w:proofErr w:type="spellEnd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, в 45 км от Самары.</w:t>
      </w:r>
    </w:p>
    <w:p w:rsidR="00ED028A" w:rsidRPr="00ED028A" w:rsidRDefault="00ED028A" w:rsidP="00ED02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446378, Самарская область, Красноярский район, п. Светлое поле, остановка напротив посёлка "</w:t>
      </w:r>
      <w:proofErr w:type="gramStart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Жаренный</w:t>
      </w:r>
      <w:proofErr w:type="gramEnd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бугор".</w:t>
      </w:r>
    </w:p>
    <w:p w:rsidR="00EA41A7" w:rsidRPr="00ED028A" w:rsidRDefault="00ED028A" w:rsidP="00ED02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Проезд общественным транспортом — маршрутное такси № 110 (автовокзал г. Самара—автовокзал п. Красный Яр);  автобусом  Самара-Ульяновск до населенного пункта п. </w:t>
      </w:r>
      <w:proofErr w:type="spellStart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>Заглядовка</w:t>
      </w:r>
      <w:proofErr w:type="spellEnd"/>
      <w:r w:rsidRPr="00ED028A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(попросить водителя автобуса остановиться около "Санаторий Циолковский").</w:t>
      </w:r>
      <w:bookmarkStart w:id="2" w:name="_GoBack"/>
      <w:bookmarkEnd w:id="2"/>
    </w:p>
    <w:sectPr w:rsidR="00EA41A7" w:rsidRPr="00ED028A" w:rsidSect="00ED028A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A"/>
    <w:rsid w:val="00A059E8"/>
    <w:rsid w:val="00EA41A7"/>
    <w:rsid w:val="00E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D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8A"/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028A"/>
  </w:style>
  <w:style w:type="character" w:styleId="a3">
    <w:name w:val="Hyperlink"/>
    <w:rsid w:val="00ED028A"/>
    <w:rPr>
      <w:color w:val="000080"/>
      <w:u w:val="single"/>
    </w:rPr>
  </w:style>
  <w:style w:type="character" w:customStyle="1" w:styleId="a4">
    <w:name w:val="Колонтитул_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ED028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ED028A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ED028A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ED0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ED028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ED02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ED0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ED028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ED028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ED02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ED028A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ED0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_"/>
    <w:link w:val="14"/>
    <w:rsid w:val="00ED028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ED028A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ED028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Не полужирный"/>
    <w:rsid w:val="00ED02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ED02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ED028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;Не курсив"/>
    <w:rsid w:val="00ED028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ED028A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ED0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0">
    <w:name w:val="Основной текст (14)_"/>
    <w:rsid w:val="00ED028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ED028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ED028A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 (2)"/>
    <w:basedOn w:val="a"/>
    <w:link w:val="2Exact"/>
    <w:rsid w:val="00ED028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ED028A"/>
    <w:pPr>
      <w:widowControl w:val="0"/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ED028A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8"/>
      <w:szCs w:val="8"/>
    </w:rPr>
  </w:style>
  <w:style w:type="paragraph" w:customStyle="1" w:styleId="6">
    <w:name w:val="Основной текст (6)"/>
    <w:basedOn w:val="a"/>
    <w:link w:val="6Exact"/>
    <w:rsid w:val="00ED0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ED028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ED028A"/>
    <w:pPr>
      <w:widowControl w:val="0"/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rsid w:val="00ED0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14">
    <w:name w:val="Заголовок №1"/>
    <w:basedOn w:val="a"/>
    <w:link w:val="13"/>
    <w:rsid w:val="00ED028A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rsid w:val="00ED028A"/>
    <w:pPr>
      <w:widowControl w:val="0"/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ED028A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ED028A"/>
    <w:pPr>
      <w:widowControl w:val="0"/>
      <w:shd w:val="clear" w:color="auto" w:fill="FFFFFF"/>
      <w:spacing w:after="0" w:line="245" w:lineRule="exact"/>
      <w:ind w:firstLine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ED028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a">
    <w:name w:val="Title"/>
    <w:basedOn w:val="a"/>
    <w:link w:val="ab"/>
    <w:uiPriority w:val="10"/>
    <w:qFormat/>
    <w:rsid w:val="00ED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ED028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c">
    <w:name w:val="Table Grid"/>
    <w:basedOn w:val="a1"/>
    <w:uiPriority w:val="59"/>
    <w:rsid w:val="00ED02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ED028A"/>
    <w:rPr>
      <w:color w:val="800080"/>
      <w:u w:val="single"/>
    </w:rPr>
  </w:style>
  <w:style w:type="paragraph" w:styleId="33">
    <w:name w:val="Body Text 3"/>
    <w:basedOn w:val="a"/>
    <w:link w:val="34"/>
    <w:rsid w:val="00ED028A"/>
    <w:pPr>
      <w:spacing w:after="0" w:line="240" w:lineRule="auto"/>
      <w:ind w:right="9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ED028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Normal (Web)"/>
    <w:basedOn w:val="a"/>
    <w:unhideWhenUsed/>
    <w:rsid w:val="00ED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D028A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D028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ED028A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D0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ED028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D028A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28A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ED02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D028A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D028A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02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D028A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a">
    <w:name w:val="Неразрешенное упоминание"/>
    <w:uiPriority w:val="99"/>
    <w:semiHidden/>
    <w:unhideWhenUsed/>
    <w:rsid w:val="00ED02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D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8A"/>
    <w:rPr>
      <w:rFonts w:ascii="Times New Roman" w:eastAsia="Times New Roman" w:hAnsi="Times New Roman" w:cs="Times New Roman"/>
      <w:color w:val="FF7300"/>
      <w:kern w:val="36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028A"/>
  </w:style>
  <w:style w:type="character" w:styleId="a3">
    <w:name w:val="Hyperlink"/>
    <w:rsid w:val="00ED028A"/>
    <w:rPr>
      <w:color w:val="000080"/>
      <w:u w:val="single"/>
    </w:rPr>
  </w:style>
  <w:style w:type="character" w:customStyle="1" w:styleId="a4">
    <w:name w:val="Колонтитул_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ED028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ED028A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ED028A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ED0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ED028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ED02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ED0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ED028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ED028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ED02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ED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ED028A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ED0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_"/>
    <w:link w:val="14"/>
    <w:rsid w:val="00ED028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ED028A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ED028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Не полужирный"/>
    <w:rsid w:val="00ED02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ED02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ED02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ED028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;Не курсив"/>
    <w:rsid w:val="00ED028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ED028A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ED0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ED0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0">
    <w:name w:val="Основной текст (14)_"/>
    <w:rsid w:val="00ED028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ED028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ED028A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 (2)"/>
    <w:basedOn w:val="a"/>
    <w:link w:val="2Exact"/>
    <w:rsid w:val="00ED028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ED028A"/>
    <w:pPr>
      <w:widowControl w:val="0"/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ED028A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8"/>
      <w:szCs w:val="8"/>
    </w:rPr>
  </w:style>
  <w:style w:type="paragraph" w:customStyle="1" w:styleId="6">
    <w:name w:val="Основной текст (6)"/>
    <w:basedOn w:val="a"/>
    <w:link w:val="6Exact"/>
    <w:rsid w:val="00ED0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ED028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ED028A"/>
    <w:pPr>
      <w:widowControl w:val="0"/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rsid w:val="00ED0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14">
    <w:name w:val="Заголовок №1"/>
    <w:basedOn w:val="a"/>
    <w:link w:val="13"/>
    <w:rsid w:val="00ED028A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rsid w:val="00ED028A"/>
    <w:pPr>
      <w:widowControl w:val="0"/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ED028A"/>
    <w:pPr>
      <w:widowControl w:val="0"/>
      <w:shd w:val="clear" w:color="auto" w:fill="FFFFFF"/>
      <w:spacing w:before="240" w:after="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ED028A"/>
    <w:pPr>
      <w:widowControl w:val="0"/>
      <w:shd w:val="clear" w:color="auto" w:fill="FFFFFF"/>
      <w:spacing w:after="0" w:line="245" w:lineRule="exact"/>
      <w:ind w:firstLine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ED028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a">
    <w:name w:val="Title"/>
    <w:basedOn w:val="a"/>
    <w:link w:val="ab"/>
    <w:uiPriority w:val="10"/>
    <w:qFormat/>
    <w:rsid w:val="00ED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ED028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c">
    <w:name w:val="Table Grid"/>
    <w:basedOn w:val="a1"/>
    <w:uiPriority w:val="59"/>
    <w:rsid w:val="00ED02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ED028A"/>
    <w:rPr>
      <w:color w:val="800080"/>
      <w:u w:val="single"/>
    </w:rPr>
  </w:style>
  <w:style w:type="paragraph" w:styleId="33">
    <w:name w:val="Body Text 3"/>
    <w:basedOn w:val="a"/>
    <w:link w:val="34"/>
    <w:rsid w:val="00ED028A"/>
    <w:pPr>
      <w:spacing w:after="0" w:line="240" w:lineRule="auto"/>
      <w:ind w:right="9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ED028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Normal (Web)"/>
    <w:basedOn w:val="a"/>
    <w:unhideWhenUsed/>
    <w:rsid w:val="00ED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D028A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D028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ED028A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D0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ED028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D028A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28A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ED02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D028A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D028A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02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D028A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a">
    <w:name w:val="Неразрешенное упоминание"/>
    <w:uiPriority w:val="99"/>
    <w:semiHidden/>
    <w:unhideWhenUsed/>
    <w:rsid w:val="00ED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ches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8perven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anato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2019-09-08T04:54:00Z</dcterms:created>
  <dcterms:modified xsi:type="dcterms:W3CDTF">2019-09-08T04:57:00Z</dcterms:modified>
</cp:coreProperties>
</file>